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828"/>
        <w:gridCol w:w="516"/>
        <w:gridCol w:w="4824"/>
        <w:gridCol w:w="1404"/>
      </w:tblGrid>
      <w:tr w14:paraId="2ECFD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FACFE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8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部门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E32E2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8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招聘</w:t>
            </w:r>
          </w:p>
          <w:p w14:paraId="7D5B99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8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4E834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8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招聘计划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38CA9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8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岗位要求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550B8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8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shd w:val="clear" w:fill="FFFFFF"/>
              </w:rPr>
              <w:t>学历及年龄要求</w:t>
            </w:r>
          </w:p>
        </w:tc>
      </w:tr>
      <w:tr w14:paraId="3C8C2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1F9CF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84" w:lineRule="atLeast"/>
              <w:ind w:left="0" w:right="0"/>
              <w:jc w:val="center"/>
            </w:pPr>
            <w:r>
              <w:rPr>
                <w:rStyle w:val="5"/>
                <w:rFonts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机械</w:t>
            </w:r>
          </w:p>
          <w:p w14:paraId="251333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84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材料</w:t>
            </w:r>
          </w:p>
          <w:p w14:paraId="62FABE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84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学部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8B6F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飞行器制造工程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F9E5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240" w:afterAutospacing="0" w:line="252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98AD9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本科专业为飞行器制造工程、飞机器设计与工程、飞行器动力工程、无人驾驶航空器系统工程、飞行器控制与信息工程专业，研究生必须为无人机或飞行器控制方向。有企业专业技术工作经历或参加（指导）学科专业竞赛获奖者优先。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EF4F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84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1.本次招聘均要求研究生学历、硕士及以上学位，且第一学历为本科、学士；除体育专业外，其它专业年龄均要求35周岁以下，即1988年1月1日及以后出生。</w:t>
            </w:r>
          </w:p>
          <w:p w14:paraId="1F52C0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84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2.若岗位要求应届毕业生，即为2024年应届高校毕业生，且需提供本人学生证信息及学信网学籍在线验证报告1份，且须于2024年7月31日前取得相应学历、学位证书。</w:t>
            </w:r>
          </w:p>
          <w:p w14:paraId="513EE4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 </w:t>
            </w:r>
          </w:p>
        </w:tc>
      </w:tr>
      <w:tr w14:paraId="09F14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7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50463A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A4AE2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9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光电信息材料与器件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43C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B85E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本科专业为光电信息材料与器件、光电信息科学与工程、电子科学与技术（电子材料与元器件）、材料科学与工程等相关专业或方向；研究生为光电信息材料与器件、能源材料、功能材料、光电测试技术等相关学科或研究方向。有企业专业技术工作经历或参加（指导）学科专业竞赛获奖者优先。</w:t>
            </w:r>
          </w:p>
        </w:tc>
        <w:tc>
          <w:tcPr>
            <w:tcW w:w="14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959782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6BC81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89736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84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信息</w:t>
            </w:r>
          </w:p>
          <w:p w14:paraId="6D95B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84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电子</w:t>
            </w:r>
          </w:p>
          <w:p w14:paraId="72AB63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84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学部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6A8BE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电子信息工程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21517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1A4C5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本硕至少有一学历阶段为电子信息工程专业，有企业专业技术工作经历或参加（指导）学科专业竞赛获奖者优先。</w:t>
            </w:r>
          </w:p>
        </w:tc>
        <w:tc>
          <w:tcPr>
            <w:tcW w:w="14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B59D20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68E7E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7848C96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5B160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软件</w:t>
            </w:r>
          </w:p>
          <w:p w14:paraId="1DC2B4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工程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4BC48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CD30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本硕至少有一学历阶段为软件工程或计算机相近专业。有企业专业技术工作经历或参加（指导）学科专业竞赛获奖者优先，有相关行业中级、高级证书者优先。</w:t>
            </w:r>
          </w:p>
        </w:tc>
        <w:tc>
          <w:tcPr>
            <w:tcW w:w="14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2D84FC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7A84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9D9DC2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7BB9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网络空间安全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E0C2F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F54C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本硕至少一学历阶段为网络空间安全专业或信息安全类专业（含网络工程或计算机应用技术等相关专业的信息安全方向），有企业专业技术工作经历或参加（指导）学科专业竞赛获奖者优先。</w:t>
            </w:r>
          </w:p>
        </w:tc>
        <w:tc>
          <w:tcPr>
            <w:tcW w:w="14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FE19E4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7DF53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19C19E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5643D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智能测控工程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81520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17E6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本科专业为智能测控工程、电子信息工程或自动化，研究生为智能测控、信息处理、电子技术、自动化等方向。有企业专业技术工作经历或参加（指导）学科专业竞赛获奖者优先。</w:t>
            </w:r>
          </w:p>
        </w:tc>
        <w:tc>
          <w:tcPr>
            <w:tcW w:w="14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0AC261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3E4B4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6D38D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84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文理</w:t>
            </w:r>
          </w:p>
          <w:p w14:paraId="5EB517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84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学部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D1A2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体育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E20C9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EA3DE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/>
              <w:jc w:val="left"/>
            </w:pPr>
            <w:r>
              <w:rPr>
                <w:rStyle w:val="5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本岗位仅招收2024年应届毕业生且年龄为30周岁以下。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本硕均为体育类专业，武术（套路表演）、排球方向各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人，国家二级及以上运动员或在省级及以上比赛中获奖者优先。</w:t>
            </w:r>
          </w:p>
        </w:tc>
        <w:tc>
          <w:tcPr>
            <w:tcW w:w="14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A474D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 w14:paraId="31AABF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915CF"/>
    <w:rsid w:val="6079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2025-07-05T06:11:00Z</dcterms:created>
  <dc:creator>啊魁</dc:creator>
  <cp:lastModifiedBy>啊魁</cp:lastModifiedBy>
  <dcterms:modified xsi:type="dcterms:W3CDTF">2025-07-05T06:11:19Z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65469E9E3FF34762A9F1064DC85E1C00_11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