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64"/>
        <w:gridCol w:w="612"/>
        <w:gridCol w:w="1230"/>
        <w:gridCol w:w="570"/>
        <w:gridCol w:w="4531"/>
        <w:gridCol w:w="1021"/>
        <w:gridCol w:w="705"/>
        <w:gridCol w:w="1499"/>
        <w:gridCol w:w="765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107" w:type="dxa"/>
            <w:gridSpan w:val="1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附件1：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西安铁路职业技术学院2024年度面向社会公开招聘岗位计划表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事业单位称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单位性质/经费形式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岗位类别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招聘人数</w:t>
            </w:r>
          </w:p>
        </w:tc>
        <w:tc>
          <w:tcPr>
            <w:tcW w:w="7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岗位所需条件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备注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网上公告咨询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专业名称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学位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bidi="ar"/>
              </w:rPr>
              <w:t>其他条件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计算机教师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计算机应用技术、计算机技术、软件工程、设计学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通信技术教师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信息与通信工程、通信工程、网络与信息安全、信号与信息处理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车辆检修教师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车辆工程、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机械制造及其自动化、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机械电子工程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机械设计及理论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电气工程教师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电机与电器、电力系统及其自动化、高电压与绝缘技术、电力电子与电力传动、电工理论与新技术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铁道工程教师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道路与铁道工程、桥梁与隧道工程、岩土工程、防灾减灾工程及防护工程、测绘工程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对外汉语教师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汉语国际教育、英语语言文学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会计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会计学、会计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具有两年以上岗位相关工作经历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辅导员1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马克思主义基本原理、思想政治教育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中共党员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辅导员2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音乐与舞蹈学、音乐、舞蹈、体育教育训练学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体育教学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中共党员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西安铁路职业技术学院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公益二类/全额拨款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专技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辅导员3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教育学（0401）、心理学（0402）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硕士研究生及以上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硕士及以上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中共党员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备案制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拟招聘人数合计</w:t>
            </w:r>
          </w:p>
        </w:tc>
        <w:tc>
          <w:tcPr>
            <w:tcW w:w="10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10人</w:t>
            </w:r>
          </w:p>
        </w:tc>
      </w:tr>
    </w:tbl>
    <w:p>
      <w:pPr>
        <w:widowControl/>
        <w:jc w:val="left"/>
        <w:rPr>
          <w:rFonts w:ascii="仿宋_GB2312" w:hAnsi="宋体" w:eastAsia="宋体" w:cs="宋体"/>
          <w:kern w:val="0"/>
          <w:szCs w:val="32"/>
        </w:rPr>
        <w:sectPr>
          <w:footerReference r:id="rId3" w:type="default"/>
          <w:pgSz w:w="16838" w:h="11906" w:orient="landscape"/>
          <w:pgMar w:top="1588" w:right="2098" w:bottom="1474" w:left="1985" w:header="851" w:footer="1052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/>
          <w:color w:val="000000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19 -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5F94"/>
    <w:rsid w:val="2D7651BC"/>
    <w:rsid w:val="3C1013F1"/>
    <w:rsid w:val="3EAB5F94"/>
    <w:rsid w:val="40124D4B"/>
    <w:rsid w:val="70B73642"/>
    <w:rsid w:val="78E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1004</Characters>
  <Lines>0</Lines>
  <Paragraphs>0</Paragraphs>
  <TotalTime>415</TotalTime>
  <ScaleCrop>false</ScaleCrop>
  <LinksUpToDate>false</LinksUpToDate>
  <CharactersWithSpaces>1011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2024-04-15T06:28:00Z</dcterms:created>
  <dc:creator>黄娟</dc:creator>
  <cp:lastModifiedBy>黄娟</cp:lastModifiedBy>
  <cp:lastPrinted>2024-04-16T07:00:00Z</cp:lastPrinted>
  <dcterms:modified xsi:type="dcterms:W3CDTF">2024-04-19T02:33:05Z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F586E34C1F1B45FCA301822177A3E437</vt:lpwstr>
  </property>
</Properties>
</file>