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456" w:tblpY="288"/>
        <w:tblOverlap w:val="never"/>
        <w:tblW w:w="138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541"/>
        <w:gridCol w:w="984"/>
        <w:gridCol w:w="904"/>
        <w:gridCol w:w="2550"/>
        <w:gridCol w:w="1509"/>
        <w:gridCol w:w="1498"/>
        <w:gridCol w:w="1817"/>
        <w:gridCol w:w="1016"/>
        <w:gridCol w:w="16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876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_GB2312" w:hAnsi="仿宋" w:eastAsia="仿宋_GB2312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附件1：</w:t>
            </w: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岗位计划表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541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职位（岗位）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代码</w:t>
            </w:r>
          </w:p>
        </w:tc>
        <w:tc>
          <w:tcPr>
            <w:tcW w:w="904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增人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计划数</w:t>
            </w:r>
          </w:p>
        </w:tc>
        <w:tc>
          <w:tcPr>
            <w:tcW w:w="7374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资格条件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招聘岗位</w:t>
            </w:r>
          </w:p>
        </w:tc>
        <w:tc>
          <w:tcPr>
            <w:tcW w:w="1601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考核内容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学历（学位）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年龄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（周岁）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条件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工商管理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教师岗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001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工商管理（1202）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  <w:t>研究生学历、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博士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45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  <w:t>周岁及以下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0"/>
                <w:szCs w:val="20"/>
                <w:lang w:val="en-US" w:eastAsia="zh-CN"/>
              </w:rPr>
              <w:t>需取得与岗位要求一致的副高级专业技术资格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  <w:t>专</w:t>
            </w:r>
            <w:bookmarkStart w:id="0" w:name="_GoBack"/>
            <w:bookmarkEnd w:id="0"/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  <w:t>技岗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0"/>
                <w:szCs w:val="20"/>
                <w:lang w:val="en-US" w:eastAsia="zh-CN"/>
              </w:rPr>
              <w:t>综合能力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0"/>
                <w:szCs w:val="20"/>
                <w:lang w:val="en-US" w:eastAsia="zh-CN"/>
              </w:rPr>
              <w:t>考核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电力自动化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教师岗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002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电气工程（0808）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  <w:t>研究生学历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、硕士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45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  <w:t>周岁及以下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0"/>
                <w:szCs w:val="20"/>
                <w:lang w:val="en-US" w:eastAsia="zh-CN"/>
              </w:rPr>
              <w:t>需取得与岗位要求一致的正高级专业技术资格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  <w:t>专技岗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0"/>
                <w:szCs w:val="20"/>
                <w:lang w:val="en-US" w:eastAsia="zh-CN"/>
              </w:rPr>
              <w:t>综合能力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0"/>
                <w:szCs w:val="20"/>
                <w:lang w:val="en-US" w:eastAsia="zh-CN"/>
              </w:rPr>
              <w:t>考核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绘画专业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教师岗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003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大专专业：艺术设计类（6501）美术教育（670113k）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本科专业：美术学类（1304）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研究生专业：美术学（1304）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大专学历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及以上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45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  <w:t>周岁及以下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0"/>
                <w:szCs w:val="20"/>
                <w:lang w:val="en-US" w:eastAsia="zh-CN"/>
              </w:rPr>
              <w:t>需取得与岗位要求一致的正高级专业技术资格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  <w:t>专技岗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0"/>
                <w:szCs w:val="20"/>
                <w:lang w:val="en-US" w:eastAsia="zh-CN"/>
              </w:rPr>
              <w:t>综合能力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0"/>
                <w:szCs w:val="20"/>
                <w:lang w:val="en-US" w:eastAsia="zh-CN"/>
              </w:rPr>
              <w:t>考核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jMmY5MDU4MmI1YTY1YWQ4ZjZiZjllMDUzNjJmNzAifQ=="/>
  </w:docVars>
  <w:rsids>
    <w:rsidRoot w:val="7A316127"/>
    <w:rsid w:val="5FB00065"/>
    <w:rsid w:val="777D10C5"/>
    <w:rsid w:val="7A31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2024-07-30T15:29:00Z</dcterms:created>
  <dc:creator>冯胜</dc:creator>
  <cp:lastModifiedBy>木_木</cp:lastModifiedBy>
  <dcterms:modified xsi:type="dcterms:W3CDTF">2024-08-01T12:09:06Z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970ACDD722BC4A5290894A138D949BA8_12</vt:lpwstr>
  </property>
</Properties>
</file>